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E7" w:rsidRPr="00D07C4C" w:rsidRDefault="003E78E7" w:rsidP="003362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C4C">
        <w:rPr>
          <w:rFonts w:ascii="Times New Roman" w:hAnsi="Times New Roman" w:cs="Times New Roman"/>
          <w:b/>
          <w:sz w:val="24"/>
          <w:szCs w:val="24"/>
        </w:rPr>
        <w:t xml:space="preserve">Department of </w:t>
      </w:r>
      <w:r w:rsidR="00BD2477">
        <w:rPr>
          <w:rFonts w:ascii="Times New Roman" w:hAnsi="Times New Roman" w:cs="Times New Roman"/>
          <w:b/>
          <w:sz w:val="24"/>
          <w:szCs w:val="24"/>
        </w:rPr>
        <w:t>Disaster Management &amp; Development Studies</w:t>
      </w:r>
      <w:r w:rsidRPr="00D07C4C">
        <w:rPr>
          <w:rFonts w:ascii="Times New Roman" w:hAnsi="Times New Roman" w:cs="Times New Roman"/>
          <w:b/>
          <w:sz w:val="24"/>
          <w:szCs w:val="24"/>
        </w:rPr>
        <w:t xml:space="preserve">, University of </w:t>
      </w:r>
      <w:proofErr w:type="spellStart"/>
      <w:r w:rsidRPr="00D07C4C">
        <w:rPr>
          <w:rFonts w:ascii="Times New Roman" w:hAnsi="Times New Roman" w:cs="Times New Roman"/>
          <w:b/>
          <w:sz w:val="24"/>
          <w:szCs w:val="24"/>
        </w:rPr>
        <w:t>Balochistan</w:t>
      </w:r>
      <w:proofErr w:type="spellEnd"/>
      <w:r w:rsidRPr="00D07C4C">
        <w:rPr>
          <w:rFonts w:ascii="Times New Roman" w:hAnsi="Times New Roman" w:cs="Times New Roman"/>
          <w:b/>
          <w:sz w:val="24"/>
          <w:szCs w:val="24"/>
        </w:rPr>
        <w:t>, Quetta</w:t>
      </w:r>
    </w:p>
    <w:p w:rsidR="003E78E7" w:rsidRPr="00BD2477" w:rsidRDefault="00BD2477" w:rsidP="00336267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DMDS- 431</w:t>
      </w:r>
      <w:r w:rsidR="003E78E7" w:rsidRPr="00BD2477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BD2477">
        <w:rPr>
          <w:rFonts w:ascii="Times New Roman" w:hAnsi="Times New Roman" w:cs="Times New Roman"/>
          <w:b/>
          <w:sz w:val="24"/>
          <w:szCs w:val="24"/>
          <w:u w:val="single"/>
        </w:rPr>
        <w:t>Basic Principles of Disaster Planning and Management</w:t>
      </w:r>
    </w:p>
    <w:p w:rsidR="003E78E7" w:rsidRPr="00D07C4C" w:rsidRDefault="00BD2477" w:rsidP="003362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B.S</w:t>
      </w:r>
      <w:r w:rsidR="003E78E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DMDS</w:t>
      </w:r>
      <w:r w:rsidR="003E78E7" w:rsidRPr="00D07C4C">
        <w:rPr>
          <w:rFonts w:ascii="Times New Roman" w:hAnsi="Times New Roman" w:cs="Times New Roman"/>
          <w:b/>
          <w:sz w:val="24"/>
          <w:szCs w:val="24"/>
        </w:rPr>
        <w:t xml:space="preserve"> (Semester </w:t>
      </w:r>
      <w:r w:rsidR="003E78E7">
        <w:rPr>
          <w:rFonts w:ascii="Times New Roman" w:hAnsi="Times New Roman" w:cs="Times New Roman"/>
          <w:b/>
          <w:sz w:val="24"/>
          <w:szCs w:val="24"/>
        </w:rPr>
        <w:t>II</w:t>
      </w:r>
      <w:r w:rsidR="003E78E7" w:rsidRPr="00D07C4C">
        <w:rPr>
          <w:rFonts w:ascii="Times New Roman" w:hAnsi="Times New Roman" w:cs="Times New Roman"/>
          <w:b/>
          <w:sz w:val="24"/>
          <w:szCs w:val="24"/>
        </w:rPr>
        <w:t>I, Session</w:t>
      </w:r>
      <w:r>
        <w:rPr>
          <w:rFonts w:ascii="Times New Roman" w:hAnsi="Times New Roman" w:cs="Times New Roman"/>
          <w:b/>
          <w:sz w:val="24"/>
          <w:szCs w:val="24"/>
        </w:rPr>
        <w:t>: 2018-2021</w:t>
      </w:r>
      <w:r w:rsidR="003E78E7" w:rsidRPr="00D07C4C">
        <w:rPr>
          <w:rFonts w:ascii="Times New Roman" w:hAnsi="Times New Roman" w:cs="Times New Roman"/>
          <w:b/>
          <w:sz w:val="24"/>
          <w:szCs w:val="24"/>
        </w:rPr>
        <w:t>)</w:t>
      </w:r>
    </w:p>
    <w:p w:rsidR="00783B2D" w:rsidRDefault="003E78E7" w:rsidP="00336267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</w:t>
      </w:r>
      <w:r w:rsidR="000165C7">
        <w:rPr>
          <w:rFonts w:ascii="Times New Roman" w:hAnsi="Times New Roman" w:cs="Times New Roman"/>
          <w:b/>
          <w:sz w:val="24"/>
          <w:szCs w:val="24"/>
        </w:rPr>
        <w:t xml:space="preserve"> outline &amp; Lesson Plan for online </w:t>
      </w:r>
      <w:proofErr w:type="gramStart"/>
      <w:r w:rsidR="000165C7">
        <w:rPr>
          <w:rFonts w:ascii="Times New Roman" w:hAnsi="Times New Roman" w:cs="Times New Roman"/>
          <w:b/>
          <w:sz w:val="24"/>
          <w:szCs w:val="24"/>
        </w:rPr>
        <w:t>class</w:t>
      </w:r>
      <w:bookmarkStart w:id="0" w:name="_GoBack"/>
      <w:bookmarkEnd w:id="0"/>
      <w:r w:rsidR="000165C7">
        <w:rPr>
          <w:rFonts w:ascii="Times New Roman" w:hAnsi="Times New Roman" w:cs="Times New Roman"/>
          <w:b/>
          <w:sz w:val="24"/>
          <w:szCs w:val="24"/>
        </w:rPr>
        <w:t>es</w:t>
      </w:r>
      <w:proofErr w:type="gramEnd"/>
      <w:r w:rsidR="000165C7">
        <w:rPr>
          <w:rFonts w:ascii="Times New Roman" w:hAnsi="Times New Roman" w:cs="Times New Roman"/>
          <w:b/>
          <w:sz w:val="24"/>
          <w:szCs w:val="24"/>
        </w:rPr>
        <w:tab/>
      </w:r>
      <w:r w:rsidR="000165C7">
        <w:rPr>
          <w:rFonts w:ascii="Times New Roman" w:hAnsi="Times New Roman" w:cs="Times New Roman"/>
          <w:b/>
          <w:sz w:val="24"/>
          <w:szCs w:val="24"/>
        </w:rPr>
        <w:tab/>
      </w:r>
      <w:r w:rsidR="000165C7">
        <w:rPr>
          <w:rFonts w:ascii="Times New Roman" w:hAnsi="Times New Roman" w:cs="Times New Roman"/>
          <w:b/>
          <w:sz w:val="24"/>
          <w:szCs w:val="24"/>
        </w:rPr>
        <w:tab/>
      </w:r>
      <w:r w:rsidR="000165C7">
        <w:rPr>
          <w:rFonts w:ascii="Times New Roman" w:hAnsi="Times New Roman" w:cs="Times New Roman"/>
          <w:b/>
          <w:sz w:val="24"/>
          <w:szCs w:val="24"/>
        </w:rPr>
        <w:tab/>
        <w:t xml:space="preserve">       Credit hours: 03</w:t>
      </w:r>
      <w:r w:rsidR="000165C7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606456" w:rsidRDefault="00606456" w:rsidP="00336267">
      <w:pPr>
        <w:tabs>
          <w:tab w:val="left" w:pos="360"/>
        </w:tabs>
        <w:spacing w:after="0"/>
        <w:ind w:righ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Introduction</w:t>
      </w:r>
    </w:p>
    <w:p w:rsidR="00606456" w:rsidRDefault="00606456" w:rsidP="00336267">
      <w:pPr>
        <w:tabs>
          <w:tab w:val="left" w:pos="360"/>
        </w:tabs>
        <w:spacing w:after="0"/>
        <w:ind w:righ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456" w:rsidRPr="000E14A5" w:rsidRDefault="00606456" w:rsidP="000567CB">
      <w:pPr>
        <w:numPr>
          <w:ilvl w:val="0"/>
          <w:numId w:val="1"/>
        </w:numPr>
        <w:spacing w:after="0"/>
        <w:ind w:right="18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4A5">
        <w:rPr>
          <w:rFonts w:ascii="Times New Roman" w:hAnsi="Times New Roman" w:cs="Times New Roman"/>
          <w:sz w:val="24"/>
          <w:szCs w:val="24"/>
        </w:rPr>
        <w:t xml:space="preserve">The </w:t>
      </w:r>
      <w:r w:rsidR="005C6A91" w:rsidRPr="000E14A5">
        <w:rPr>
          <w:rFonts w:ascii="Times New Roman" w:hAnsi="Times New Roman" w:cs="Times New Roman"/>
          <w:b/>
          <w:sz w:val="24"/>
          <w:szCs w:val="24"/>
        </w:rPr>
        <w:t>“</w:t>
      </w:r>
      <w:r w:rsidR="00180F0E" w:rsidRPr="000E14A5">
        <w:rPr>
          <w:rFonts w:ascii="Times New Roman" w:hAnsi="Times New Roman" w:cs="Times New Roman"/>
          <w:b/>
          <w:sz w:val="24"/>
          <w:szCs w:val="24"/>
        </w:rPr>
        <w:t>Basic Principles of Disaster Planning and Management</w:t>
      </w:r>
      <w:r w:rsidR="005C6A91" w:rsidRPr="000E14A5">
        <w:rPr>
          <w:rFonts w:ascii="Times New Roman" w:hAnsi="Times New Roman" w:cs="Times New Roman"/>
          <w:b/>
          <w:sz w:val="24"/>
          <w:szCs w:val="24"/>
        </w:rPr>
        <w:t>”</w:t>
      </w:r>
      <w:r w:rsidRPr="000E1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4A5">
        <w:rPr>
          <w:rFonts w:ascii="Times New Roman" w:hAnsi="Times New Roman" w:cs="Times New Roman"/>
          <w:sz w:val="24"/>
          <w:szCs w:val="24"/>
        </w:rPr>
        <w:t xml:space="preserve">is an essential </w:t>
      </w:r>
      <w:r w:rsidR="00180F0E" w:rsidRPr="000E14A5">
        <w:rPr>
          <w:rFonts w:ascii="Times New Roman" w:hAnsi="Times New Roman" w:cs="Times New Roman"/>
          <w:sz w:val="24"/>
          <w:szCs w:val="24"/>
        </w:rPr>
        <w:t>and core subject for understanding</w:t>
      </w:r>
      <w:r w:rsidR="000E14A5" w:rsidRPr="000E14A5">
        <w:rPr>
          <w:rFonts w:ascii="Times New Roman" w:hAnsi="Times New Roman" w:cs="Times New Roman"/>
          <w:sz w:val="24"/>
          <w:szCs w:val="24"/>
        </w:rPr>
        <w:t>,</w:t>
      </w:r>
      <w:r w:rsidR="00180F0E" w:rsidRPr="000E14A5">
        <w:rPr>
          <w:rFonts w:ascii="Times New Roman" w:hAnsi="Times New Roman" w:cs="Times New Roman"/>
          <w:sz w:val="24"/>
          <w:szCs w:val="24"/>
        </w:rPr>
        <w:t xml:space="preserve"> the basic concepts and knowledge related to disaster management. </w:t>
      </w:r>
      <w:r w:rsidR="005C6A91" w:rsidRPr="000E14A5">
        <w:rPr>
          <w:rFonts w:ascii="Times New Roman" w:hAnsi="Times New Roman" w:cs="Times New Roman"/>
          <w:sz w:val="24"/>
          <w:szCs w:val="24"/>
        </w:rPr>
        <w:t>This course provides opportunities for students to understand</w:t>
      </w:r>
      <w:r w:rsidR="000E14A5" w:rsidRPr="000E14A5">
        <w:rPr>
          <w:rFonts w:ascii="Times New Roman" w:hAnsi="Times New Roman" w:cs="Times New Roman"/>
          <w:sz w:val="24"/>
          <w:szCs w:val="24"/>
        </w:rPr>
        <w:t>,</w:t>
      </w:r>
      <w:r w:rsidR="005C6A91" w:rsidRPr="000E14A5">
        <w:rPr>
          <w:rFonts w:ascii="Times New Roman" w:hAnsi="Times New Roman" w:cs="Times New Roman"/>
          <w:sz w:val="24"/>
          <w:szCs w:val="24"/>
        </w:rPr>
        <w:t xml:space="preserve"> the practices of planning and management before</w:t>
      </w:r>
      <w:r w:rsidR="000E14A5" w:rsidRPr="000E14A5">
        <w:rPr>
          <w:rFonts w:ascii="Times New Roman" w:hAnsi="Times New Roman" w:cs="Times New Roman"/>
          <w:sz w:val="24"/>
          <w:szCs w:val="24"/>
        </w:rPr>
        <w:t>,</w:t>
      </w:r>
      <w:r w:rsidR="005C6A91" w:rsidRPr="000E14A5">
        <w:rPr>
          <w:rFonts w:ascii="Times New Roman" w:hAnsi="Times New Roman" w:cs="Times New Roman"/>
          <w:sz w:val="24"/>
          <w:szCs w:val="24"/>
        </w:rPr>
        <w:t xml:space="preserve"> during and after a disaster</w:t>
      </w:r>
      <w:r w:rsidRPr="000E14A5">
        <w:rPr>
          <w:rFonts w:ascii="Times New Roman" w:hAnsi="Times New Roman" w:cs="Times New Roman"/>
          <w:sz w:val="24"/>
          <w:szCs w:val="24"/>
        </w:rPr>
        <w:t xml:space="preserve">. </w:t>
      </w:r>
      <w:r w:rsidR="005C6A91" w:rsidRPr="000E14A5">
        <w:rPr>
          <w:rFonts w:ascii="Times New Roman" w:hAnsi="Times New Roman" w:cs="Times New Roman"/>
          <w:b/>
          <w:sz w:val="24"/>
          <w:szCs w:val="24"/>
        </w:rPr>
        <w:t xml:space="preserve">“Basic Principles of Disaster Planning and Management” </w:t>
      </w:r>
      <w:r w:rsidR="005C6A91" w:rsidRPr="000E14A5">
        <w:rPr>
          <w:rFonts w:ascii="Times New Roman" w:hAnsi="Times New Roman" w:cs="Times New Roman"/>
          <w:sz w:val="24"/>
          <w:szCs w:val="24"/>
        </w:rPr>
        <w:t>is</w:t>
      </w:r>
      <w:r w:rsidRPr="000E14A5">
        <w:rPr>
          <w:rFonts w:ascii="Times New Roman" w:hAnsi="Times New Roman" w:cs="Times New Roman"/>
          <w:sz w:val="24"/>
          <w:szCs w:val="24"/>
        </w:rPr>
        <w:t xml:space="preserve"> one o</w:t>
      </w:r>
      <w:r w:rsidR="005C6A91" w:rsidRPr="000E14A5">
        <w:rPr>
          <w:rFonts w:ascii="Times New Roman" w:hAnsi="Times New Roman" w:cs="Times New Roman"/>
          <w:sz w:val="24"/>
          <w:szCs w:val="24"/>
        </w:rPr>
        <w:t xml:space="preserve">f the most commonly used </w:t>
      </w:r>
      <w:proofErr w:type="gramStart"/>
      <w:r w:rsidR="005C6A91" w:rsidRPr="000E14A5">
        <w:rPr>
          <w:rFonts w:ascii="Times New Roman" w:hAnsi="Times New Roman" w:cs="Times New Roman"/>
          <w:sz w:val="24"/>
          <w:szCs w:val="24"/>
        </w:rPr>
        <w:t>subject</w:t>
      </w:r>
      <w:proofErr w:type="gramEnd"/>
      <w:r w:rsidR="005C6A91" w:rsidRPr="000E14A5">
        <w:rPr>
          <w:rFonts w:ascii="Times New Roman" w:hAnsi="Times New Roman" w:cs="Times New Roman"/>
          <w:sz w:val="24"/>
          <w:szCs w:val="24"/>
        </w:rPr>
        <w:t xml:space="preserve"> in the field of disaster management.</w:t>
      </w:r>
      <w:r w:rsidRPr="000E14A5">
        <w:rPr>
          <w:rFonts w:ascii="Times New Roman" w:hAnsi="Times New Roman" w:cs="Times New Roman"/>
          <w:sz w:val="24"/>
          <w:szCs w:val="24"/>
        </w:rPr>
        <w:t xml:space="preserve"> </w:t>
      </w:r>
      <w:r w:rsidR="005C6A91" w:rsidRPr="000E14A5">
        <w:rPr>
          <w:rFonts w:ascii="Times New Roman" w:hAnsi="Times New Roman" w:cs="Times New Roman"/>
          <w:sz w:val="24"/>
          <w:szCs w:val="24"/>
        </w:rPr>
        <w:t xml:space="preserve">So </w:t>
      </w:r>
      <w:r w:rsidRPr="000E14A5">
        <w:rPr>
          <w:rFonts w:ascii="Times New Roman" w:hAnsi="Times New Roman" w:cs="Times New Roman"/>
          <w:sz w:val="24"/>
          <w:szCs w:val="24"/>
        </w:rPr>
        <w:t>a basic understan</w:t>
      </w:r>
      <w:r w:rsidR="000E14A5" w:rsidRPr="000E14A5">
        <w:rPr>
          <w:rFonts w:ascii="Times New Roman" w:hAnsi="Times New Roman" w:cs="Times New Roman"/>
          <w:sz w:val="24"/>
          <w:szCs w:val="24"/>
        </w:rPr>
        <w:t>ding of its various sections</w:t>
      </w:r>
      <w:r w:rsidRPr="000E14A5">
        <w:rPr>
          <w:rFonts w:ascii="Times New Roman" w:hAnsi="Times New Roman" w:cs="Times New Roman"/>
          <w:sz w:val="24"/>
          <w:szCs w:val="24"/>
        </w:rPr>
        <w:t xml:space="preserve"> and procedur</w:t>
      </w:r>
      <w:r w:rsidR="000E14A5" w:rsidRPr="000E14A5">
        <w:rPr>
          <w:rFonts w:ascii="Times New Roman" w:hAnsi="Times New Roman" w:cs="Times New Roman"/>
          <w:sz w:val="24"/>
          <w:szCs w:val="24"/>
        </w:rPr>
        <w:t>es is very fundamental for</w:t>
      </w:r>
      <w:r w:rsidR="005B0F66">
        <w:rPr>
          <w:rFonts w:ascii="Times New Roman" w:hAnsi="Times New Roman" w:cs="Times New Roman"/>
          <w:sz w:val="24"/>
          <w:szCs w:val="24"/>
        </w:rPr>
        <w:t xml:space="preserve"> student’s</w:t>
      </w:r>
      <w:r w:rsidRPr="000E14A5">
        <w:rPr>
          <w:rFonts w:ascii="Times New Roman" w:hAnsi="Times New Roman" w:cs="Times New Roman"/>
          <w:sz w:val="24"/>
          <w:szCs w:val="24"/>
        </w:rPr>
        <w:t xml:space="preserve"> learning</w:t>
      </w:r>
      <w:r w:rsidR="000E14A5" w:rsidRPr="000E14A5">
        <w:rPr>
          <w:rFonts w:ascii="Times New Roman" w:hAnsi="Times New Roman" w:cs="Times New Roman"/>
          <w:sz w:val="24"/>
          <w:szCs w:val="24"/>
        </w:rPr>
        <w:t xml:space="preserve"> and understanding. </w:t>
      </w:r>
      <w:r w:rsidRPr="000E14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8E7" w:rsidRPr="003E78E7" w:rsidRDefault="003E78E7" w:rsidP="00336267">
      <w:pPr>
        <w:tabs>
          <w:tab w:val="left" w:pos="360"/>
        </w:tabs>
        <w:spacing w:after="0"/>
        <w:ind w:righ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8E7">
        <w:rPr>
          <w:rFonts w:ascii="Times New Roman" w:hAnsi="Times New Roman" w:cs="Times New Roman"/>
          <w:b/>
          <w:sz w:val="24"/>
          <w:szCs w:val="24"/>
        </w:rPr>
        <w:t>Course Objectives</w:t>
      </w:r>
    </w:p>
    <w:p w:rsidR="003E78E7" w:rsidRPr="003E78E7" w:rsidRDefault="003E78E7" w:rsidP="00336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456" w:rsidRPr="00606456" w:rsidRDefault="003E78E7" w:rsidP="00336267">
      <w:pPr>
        <w:spacing w:before="100" w:beforeAutospacing="1" w:after="100" w:afterAutospacing="1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E78E7">
        <w:rPr>
          <w:rFonts w:ascii="Times New Roman" w:hAnsi="Times New Roman" w:cs="Times New Roman"/>
          <w:color w:val="000000"/>
          <w:sz w:val="24"/>
          <w:szCs w:val="24"/>
        </w:rPr>
        <w:t>This course is designed to</w:t>
      </w:r>
      <w:r w:rsidR="0060645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6456" w:rsidRPr="00606456" w:rsidRDefault="00606456" w:rsidP="00336267">
      <w:pPr>
        <w:numPr>
          <w:ilvl w:val="0"/>
          <w:numId w:val="1"/>
        </w:numPr>
        <w:spacing w:before="100" w:beforeAutospacing="1" w:after="100" w:afterAutospacing="1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Enhance student’s understanding of various steps and procedures of </w:t>
      </w:r>
      <w:r w:rsidR="002956F3">
        <w:rPr>
          <w:rFonts w:ascii="Times New Roman" w:hAnsi="Times New Roman" w:cs="Times New Roman"/>
          <w:color w:val="000000"/>
          <w:sz w:val="24"/>
          <w:szCs w:val="24"/>
        </w:rPr>
        <w:t>disaster management activities.</w:t>
      </w:r>
    </w:p>
    <w:p w:rsidR="00DA56EA" w:rsidRPr="002956F3" w:rsidRDefault="00606456" w:rsidP="002956F3">
      <w:pPr>
        <w:numPr>
          <w:ilvl w:val="0"/>
          <w:numId w:val="1"/>
        </w:numPr>
        <w:spacing w:before="100" w:beforeAutospacing="1" w:after="100" w:afterAutospacing="1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Enhance </w:t>
      </w:r>
      <w:r w:rsidR="00DA56EA">
        <w:rPr>
          <w:rFonts w:ascii="Times New Roman" w:hAnsi="Times New Roman" w:cs="Times New Roman"/>
          <w:color w:val="000000"/>
          <w:sz w:val="24"/>
          <w:szCs w:val="24"/>
        </w:rPr>
        <w:t xml:space="preserve">student’s </w:t>
      </w:r>
      <w:r w:rsidR="003E78E7" w:rsidRPr="003E78E7">
        <w:rPr>
          <w:rFonts w:ascii="Times New Roman" w:hAnsi="Times New Roman" w:cs="Times New Roman"/>
          <w:color w:val="000000"/>
          <w:sz w:val="24"/>
          <w:szCs w:val="24"/>
        </w:rPr>
        <w:t xml:space="preserve">competence </w:t>
      </w:r>
      <w:r w:rsidR="002956F3">
        <w:rPr>
          <w:rFonts w:ascii="Times New Roman" w:hAnsi="Times New Roman" w:cs="Times New Roman"/>
          <w:color w:val="000000"/>
          <w:sz w:val="24"/>
          <w:szCs w:val="24"/>
        </w:rPr>
        <w:t>dealing the disaster management activities with</w:t>
      </w:r>
      <w:r w:rsidR="003E78E7" w:rsidRPr="003E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56F3">
        <w:rPr>
          <w:rFonts w:ascii="Times New Roman" w:hAnsi="Times New Roman" w:cs="Times New Roman"/>
          <w:color w:val="000000"/>
          <w:sz w:val="24"/>
          <w:szCs w:val="24"/>
        </w:rPr>
        <w:t xml:space="preserve">proactive approach. </w:t>
      </w:r>
    </w:p>
    <w:p w:rsidR="003E78E7" w:rsidRPr="002956F3" w:rsidRDefault="00DA56EA" w:rsidP="0075620E">
      <w:pPr>
        <w:numPr>
          <w:ilvl w:val="0"/>
          <w:numId w:val="1"/>
        </w:numPr>
        <w:spacing w:before="100" w:beforeAutospacing="1" w:after="100" w:afterAutospacing="1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956F3">
        <w:rPr>
          <w:rFonts w:ascii="Times New Roman" w:hAnsi="Times New Roman" w:cs="Times New Roman"/>
          <w:color w:val="000000"/>
          <w:sz w:val="24"/>
          <w:szCs w:val="24"/>
        </w:rPr>
        <w:t>Develop student’s understanding</w:t>
      </w:r>
      <w:r w:rsidR="002956F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9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56F3">
        <w:rPr>
          <w:rFonts w:ascii="Times New Roman" w:hAnsi="Times New Roman" w:cs="Times New Roman"/>
          <w:color w:val="000000"/>
          <w:sz w:val="24"/>
          <w:szCs w:val="24"/>
        </w:rPr>
        <w:t xml:space="preserve">that how disaster can be managed with reactive approach. </w:t>
      </w:r>
    </w:p>
    <w:p w:rsidR="003E78E7" w:rsidRPr="003E78E7" w:rsidRDefault="003E78E7" w:rsidP="00336267">
      <w:pPr>
        <w:tabs>
          <w:tab w:val="left" w:pos="360"/>
        </w:tabs>
        <w:spacing w:after="0"/>
        <w:ind w:right="1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D2477" w:rsidRPr="00DD64E4" w:rsidRDefault="00BD2477" w:rsidP="00BD247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64E4">
        <w:rPr>
          <w:rFonts w:ascii="Times New Roman" w:hAnsi="Times New Roman" w:cs="Times New Roman"/>
          <w:b/>
          <w:bCs/>
          <w:sz w:val="24"/>
          <w:szCs w:val="24"/>
          <w:u w:val="single"/>
        </w:rPr>
        <w:t>Course Learning Outcomes:</w:t>
      </w:r>
    </w:p>
    <w:p w:rsidR="00BD2477" w:rsidRPr="00DD64E4" w:rsidRDefault="00BD2477" w:rsidP="00BD2477">
      <w:pPr>
        <w:spacing w:after="12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DD64E4">
        <w:rPr>
          <w:rFonts w:ascii="Times New Roman" w:hAnsi="Times New Roman" w:cs="Times New Roman"/>
          <w:sz w:val="24"/>
          <w:szCs w:val="24"/>
        </w:rPr>
        <w:t>Upon Successful completion of this course, the student will be able to:</w:t>
      </w:r>
    </w:p>
    <w:p w:rsidR="00BD2477" w:rsidRPr="00DD64E4" w:rsidRDefault="00BD2477" w:rsidP="00BD2477">
      <w:pPr>
        <w:pStyle w:val="ListParagraph"/>
        <w:numPr>
          <w:ilvl w:val="0"/>
          <w:numId w:val="10"/>
        </w:numPr>
        <w:spacing w:after="12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DD64E4">
        <w:rPr>
          <w:rFonts w:ascii="Times New Roman" w:hAnsi="Times New Roman" w:cs="Times New Roman"/>
          <w:b/>
          <w:sz w:val="24"/>
          <w:szCs w:val="24"/>
        </w:rPr>
        <w:t>Understand</w:t>
      </w:r>
      <w:r w:rsidRPr="00DD64E4">
        <w:rPr>
          <w:rFonts w:ascii="Times New Roman" w:hAnsi="Times New Roman" w:cs="Times New Roman"/>
          <w:sz w:val="24"/>
          <w:szCs w:val="24"/>
        </w:rPr>
        <w:t xml:space="preserve"> the basic concepts of disaster management, disaster risk, vulnerability, capacity, disaster risk situation, impacts and evolution of disaster management. </w:t>
      </w:r>
    </w:p>
    <w:p w:rsidR="00BD2477" w:rsidRPr="00DD64E4" w:rsidRDefault="00BD2477" w:rsidP="00BD247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3F2" w:rsidRDefault="000B63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BD2477" w:rsidRPr="000B63F2" w:rsidRDefault="00BD2477" w:rsidP="000B63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64E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COURSE CONTENTS:</w:t>
      </w:r>
    </w:p>
    <w:p w:rsidR="000B63F2" w:rsidRPr="000B63F2" w:rsidRDefault="000B63F2" w:rsidP="000B63F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3F2">
        <w:rPr>
          <w:rFonts w:ascii="Times New Roman" w:hAnsi="Times New Roman" w:cs="Times New Roman"/>
          <w:b/>
          <w:bCs/>
          <w:sz w:val="24"/>
          <w:szCs w:val="24"/>
        </w:rPr>
        <w:t xml:space="preserve">Topic No. 1: </w:t>
      </w:r>
      <w:r w:rsidRPr="000B63F2">
        <w:rPr>
          <w:rFonts w:ascii="Times New Roman" w:hAnsi="Times New Roman" w:cs="Times New Roman"/>
          <w:b/>
          <w:sz w:val="24"/>
          <w:szCs w:val="24"/>
        </w:rPr>
        <w:t>Significance of Disaster Planning and Management</w:t>
      </w:r>
    </w:p>
    <w:p w:rsidR="000B63F2" w:rsidRPr="000B63F2" w:rsidRDefault="000B63F2" w:rsidP="000B63F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160"/>
        <w:gridCol w:w="1620"/>
        <w:gridCol w:w="1440"/>
        <w:gridCol w:w="1710"/>
      </w:tblGrid>
      <w:tr w:rsidR="000B63F2" w:rsidTr="00A117D9">
        <w:tc>
          <w:tcPr>
            <w:tcW w:w="2538" w:type="dxa"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Main Topic</w:t>
            </w:r>
          </w:p>
        </w:tc>
        <w:tc>
          <w:tcPr>
            <w:tcW w:w="2160" w:type="dxa"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 Topics</w:t>
            </w:r>
          </w:p>
        </w:tc>
        <w:tc>
          <w:tcPr>
            <w:tcW w:w="1620" w:type="dxa"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Resources/ Materials</w:t>
            </w:r>
          </w:p>
        </w:tc>
        <w:tc>
          <w:tcPr>
            <w:tcW w:w="1440" w:type="dxa"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Required/No. of Classes</w:t>
            </w:r>
          </w:p>
        </w:tc>
        <w:tc>
          <w:tcPr>
            <w:tcW w:w="1710" w:type="dxa"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Assignments /Student’s Activity</w:t>
            </w:r>
          </w:p>
        </w:tc>
      </w:tr>
      <w:tr w:rsidR="000B63F2" w:rsidTr="00A117D9">
        <w:tc>
          <w:tcPr>
            <w:tcW w:w="2538" w:type="dxa"/>
            <w:vMerge w:val="restart"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F2">
              <w:rPr>
                <w:rFonts w:ascii="Times New Roman" w:hAnsi="Times New Roman" w:cs="Times New Roman"/>
                <w:b/>
                <w:sz w:val="24"/>
                <w:szCs w:val="24"/>
              </w:rPr>
              <w:t>Significance of Disaster Planning and Management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0B63F2" w:rsidRPr="006842B9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 Notes/ Slides; </w:t>
            </w:r>
          </w:p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 Chapters,</w:t>
            </w:r>
          </w:p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Recording</w:t>
            </w:r>
          </w:p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F2" w:rsidRPr="00BB3820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0B63F2" w:rsidRPr="009A62B8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classes 1.5 hour /</w:t>
            </w:r>
            <w:r w:rsidRPr="009A62B8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0B63F2" w:rsidRPr="00700A2D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need to submit an assignment about disaster planning and management in the context of Pakistan.</w:t>
            </w:r>
          </w:p>
        </w:tc>
      </w:tr>
      <w:tr w:rsidR="000B63F2" w:rsidTr="00A117D9">
        <w:tc>
          <w:tcPr>
            <w:tcW w:w="2538" w:type="dxa"/>
            <w:vMerge/>
          </w:tcPr>
          <w:p w:rsidR="000B63F2" w:rsidRPr="00317971" w:rsidRDefault="000B63F2" w:rsidP="00A117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B63F2" w:rsidRPr="000B63F2" w:rsidRDefault="000B63F2" w:rsidP="000B63F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F2">
              <w:rPr>
                <w:rFonts w:ascii="Times New Roman" w:hAnsi="Times New Roman" w:cs="Times New Roman"/>
                <w:sz w:val="24"/>
                <w:szCs w:val="24"/>
              </w:rPr>
              <w:t xml:space="preserve">Concept of Planning </w:t>
            </w:r>
          </w:p>
          <w:p w:rsidR="000B63F2" w:rsidRPr="006842B9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3F2" w:rsidTr="00A117D9">
        <w:tc>
          <w:tcPr>
            <w:tcW w:w="2538" w:type="dxa"/>
            <w:vMerge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0B63F2" w:rsidRPr="000B63F2" w:rsidRDefault="000B63F2" w:rsidP="000B63F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F2">
              <w:rPr>
                <w:rFonts w:ascii="Times New Roman" w:hAnsi="Times New Roman" w:cs="Times New Roman"/>
                <w:sz w:val="24"/>
                <w:szCs w:val="24"/>
              </w:rPr>
              <w:t xml:space="preserve">Concept of Disaster Planning and Management </w:t>
            </w:r>
          </w:p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3F2" w:rsidTr="00A117D9">
        <w:tc>
          <w:tcPr>
            <w:tcW w:w="2538" w:type="dxa"/>
            <w:vMerge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0B63F2" w:rsidRPr="006842B9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3F2" w:rsidTr="00A117D9">
        <w:tc>
          <w:tcPr>
            <w:tcW w:w="2538" w:type="dxa"/>
            <w:vMerge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B63F2" w:rsidRDefault="000B63F2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2477" w:rsidRPr="00DD64E4" w:rsidRDefault="00BD2477" w:rsidP="00BD2477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2DE" w:rsidRPr="005208F3" w:rsidRDefault="003E12DE" w:rsidP="005208F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Topic No. 2</w:t>
      </w:r>
      <w:r w:rsidRPr="000B63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12DE">
        <w:rPr>
          <w:rFonts w:ascii="Times New Roman" w:hAnsi="Times New Roman" w:cs="Times New Roman"/>
          <w:b/>
          <w:sz w:val="24"/>
          <w:szCs w:val="24"/>
        </w:rPr>
        <w:t xml:space="preserve"> Disaster</w:t>
      </w:r>
      <w:r w:rsidR="00BD2477" w:rsidRPr="003E12DE">
        <w:rPr>
          <w:rFonts w:ascii="Times New Roman" w:hAnsi="Times New Roman" w:cs="Times New Roman"/>
          <w:b/>
          <w:sz w:val="24"/>
          <w:szCs w:val="24"/>
        </w:rPr>
        <w:t xml:space="preserve"> Management Cycle</w:t>
      </w: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2245"/>
        <w:gridCol w:w="2453"/>
        <w:gridCol w:w="1620"/>
        <w:gridCol w:w="1440"/>
        <w:gridCol w:w="1710"/>
      </w:tblGrid>
      <w:tr w:rsidR="003E12DE" w:rsidTr="005208F3">
        <w:tc>
          <w:tcPr>
            <w:tcW w:w="2245" w:type="dxa"/>
          </w:tcPr>
          <w:p w:rsidR="003E12DE" w:rsidRDefault="003E12D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Main Topic</w:t>
            </w:r>
          </w:p>
        </w:tc>
        <w:tc>
          <w:tcPr>
            <w:tcW w:w="2453" w:type="dxa"/>
          </w:tcPr>
          <w:p w:rsidR="003E12DE" w:rsidRDefault="003E12D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 Topics</w:t>
            </w:r>
          </w:p>
        </w:tc>
        <w:tc>
          <w:tcPr>
            <w:tcW w:w="1620" w:type="dxa"/>
          </w:tcPr>
          <w:p w:rsidR="003E12DE" w:rsidRDefault="003E12D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Resources/ Materials</w:t>
            </w:r>
          </w:p>
        </w:tc>
        <w:tc>
          <w:tcPr>
            <w:tcW w:w="1440" w:type="dxa"/>
          </w:tcPr>
          <w:p w:rsidR="003E12DE" w:rsidRDefault="003E12D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Required/No. of Classes</w:t>
            </w:r>
          </w:p>
        </w:tc>
        <w:tc>
          <w:tcPr>
            <w:tcW w:w="1710" w:type="dxa"/>
          </w:tcPr>
          <w:p w:rsidR="003E12DE" w:rsidRDefault="003E12D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Assignments /Student’s Activity</w:t>
            </w:r>
          </w:p>
        </w:tc>
      </w:tr>
      <w:tr w:rsidR="003E12DE" w:rsidTr="005208F3">
        <w:tc>
          <w:tcPr>
            <w:tcW w:w="2245" w:type="dxa"/>
          </w:tcPr>
          <w:p w:rsidR="003E12DE" w:rsidRDefault="003E12D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DE">
              <w:rPr>
                <w:rFonts w:ascii="Times New Roman" w:hAnsi="Times New Roman" w:cs="Times New Roman"/>
                <w:b/>
                <w:sz w:val="24"/>
                <w:szCs w:val="24"/>
              </w:rPr>
              <w:t>Disaster Management Cycle</w:t>
            </w:r>
          </w:p>
        </w:tc>
        <w:tc>
          <w:tcPr>
            <w:tcW w:w="2453" w:type="dxa"/>
          </w:tcPr>
          <w:p w:rsidR="003E12DE" w:rsidRPr="005208F3" w:rsidRDefault="003E12DE" w:rsidP="005208F3">
            <w:pPr>
              <w:pStyle w:val="ListParagraph"/>
              <w:numPr>
                <w:ilvl w:val="0"/>
                <w:numId w:val="1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8F3">
              <w:rPr>
                <w:rFonts w:ascii="Times New Roman" w:hAnsi="Times New Roman" w:cs="Times New Roman"/>
                <w:sz w:val="24"/>
                <w:szCs w:val="24"/>
              </w:rPr>
              <w:t>Prevention</w:t>
            </w:r>
          </w:p>
          <w:p w:rsidR="003E12DE" w:rsidRPr="005208F3" w:rsidRDefault="003E12DE" w:rsidP="005208F3">
            <w:pPr>
              <w:pStyle w:val="ListParagraph"/>
              <w:numPr>
                <w:ilvl w:val="0"/>
                <w:numId w:val="1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8F3">
              <w:rPr>
                <w:rFonts w:ascii="Times New Roman" w:hAnsi="Times New Roman" w:cs="Times New Roman"/>
                <w:sz w:val="24"/>
                <w:szCs w:val="24"/>
              </w:rPr>
              <w:t>Mitigation</w:t>
            </w:r>
          </w:p>
          <w:p w:rsidR="003E12DE" w:rsidRPr="005208F3" w:rsidRDefault="003E12DE" w:rsidP="005208F3">
            <w:pPr>
              <w:pStyle w:val="ListParagraph"/>
              <w:numPr>
                <w:ilvl w:val="0"/>
                <w:numId w:val="1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8F3">
              <w:rPr>
                <w:rFonts w:ascii="Times New Roman" w:hAnsi="Times New Roman" w:cs="Times New Roman"/>
                <w:sz w:val="24"/>
                <w:szCs w:val="24"/>
              </w:rPr>
              <w:t>Preparedness</w:t>
            </w:r>
          </w:p>
          <w:p w:rsidR="003E12DE" w:rsidRPr="005208F3" w:rsidRDefault="003E12DE" w:rsidP="005208F3">
            <w:pPr>
              <w:pStyle w:val="ListParagraph"/>
              <w:numPr>
                <w:ilvl w:val="0"/>
                <w:numId w:val="1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8F3"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</w:p>
          <w:p w:rsidR="003E12DE" w:rsidRPr="005208F3" w:rsidRDefault="003E12DE" w:rsidP="005208F3">
            <w:pPr>
              <w:pStyle w:val="ListParagraph"/>
              <w:numPr>
                <w:ilvl w:val="0"/>
                <w:numId w:val="1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8F3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  <w:p w:rsidR="003E12DE" w:rsidRPr="005208F3" w:rsidRDefault="005208F3" w:rsidP="005208F3">
            <w:pPr>
              <w:pStyle w:val="ListParagraph"/>
              <w:numPr>
                <w:ilvl w:val="0"/>
                <w:numId w:val="1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8F3">
              <w:rPr>
                <w:rFonts w:ascii="Times New Roman" w:hAnsi="Times New Roman" w:cs="Times New Roman"/>
                <w:sz w:val="24"/>
                <w:szCs w:val="24"/>
              </w:rPr>
              <w:t>Recov</w:t>
            </w:r>
            <w:r w:rsidR="003E12DE" w:rsidRPr="005208F3">
              <w:rPr>
                <w:rFonts w:ascii="Times New Roman" w:hAnsi="Times New Roman" w:cs="Times New Roman"/>
                <w:sz w:val="24"/>
                <w:szCs w:val="24"/>
              </w:rPr>
              <w:t>ery</w:t>
            </w:r>
          </w:p>
          <w:p w:rsidR="003E12DE" w:rsidRPr="005208F3" w:rsidRDefault="003E12DE" w:rsidP="005208F3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8F3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</w:p>
        </w:tc>
        <w:tc>
          <w:tcPr>
            <w:tcW w:w="1620" w:type="dxa"/>
          </w:tcPr>
          <w:p w:rsidR="003E12DE" w:rsidRDefault="003E12D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 Notes/ Slides; </w:t>
            </w:r>
          </w:p>
          <w:p w:rsidR="003E12DE" w:rsidRDefault="003E12D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 Chapters,</w:t>
            </w:r>
          </w:p>
          <w:p w:rsidR="003E12DE" w:rsidRDefault="003E12D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Recording</w:t>
            </w:r>
          </w:p>
          <w:p w:rsidR="003E12DE" w:rsidRDefault="003E12D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DE" w:rsidRPr="00BB3820" w:rsidRDefault="003E12D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12DE" w:rsidRPr="009A62B8" w:rsidRDefault="003E12D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classes 1.5 hour /</w:t>
            </w:r>
            <w:r w:rsidRPr="009A62B8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  <w:p w:rsidR="003E12DE" w:rsidRDefault="003E12D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E12DE" w:rsidRPr="00700A2D" w:rsidRDefault="005208F3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the mitigation measures of different natural disaster? Write each one in detail</w:t>
            </w:r>
          </w:p>
        </w:tc>
      </w:tr>
    </w:tbl>
    <w:p w:rsidR="00BD2477" w:rsidRPr="00DD64E4" w:rsidRDefault="00BD2477" w:rsidP="00BD2477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BBC" w:rsidRDefault="009F3B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F3BBC" w:rsidRPr="009F3BBC" w:rsidRDefault="009F3BBC" w:rsidP="009F3BB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BBC">
        <w:rPr>
          <w:rFonts w:ascii="Times New Roman" w:hAnsi="Times New Roman" w:cs="Times New Roman"/>
          <w:b/>
          <w:bCs/>
          <w:sz w:val="24"/>
          <w:szCs w:val="24"/>
        </w:rPr>
        <w:lastRenderedPageBreak/>
        <w:t>Topic No. 3:</w:t>
      </w:r>
      <w:r w:rsidRPr="009F3BBC">
        <w:rPr>
          <w:rFonts w:ascii="Times New Roman" w:hAnsi="Times New Roman" w:cs="Times New Roman"/>
          <w:b/>
          <w:sz w:val="24"/>
          <w:szCs w:val="24"/>
        </w:rPr>
        <w:t xml:space="preserve"> Planning Process </w:t>
      </w: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1705"/>
        <w:gridCol w:w="2993"/>
        <w:gridCol w:w="1620"/>
        <w:gridCol w:w="1440"/>
        <w:gridCol w:w="1710"/>
      </w:tblGrid>
      <w:tr w:rsidR="009F3BBC" w:rsidTr="009F3BBC">
        <w:tc>
          <w:tcPr>
            <w:tcW w:w="1705" w:type="dxa"/>
          </w:tcPr>
          <w:p w:rsidR="009F3BBC" w:rsidRDefault="009F3BBC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Main Topic</w:t>
            </w:r>
          </w:p>
        </w:tc>
        <w:tc>
          <w:tcPr>
            <w:tcW w:w="2993" w:type="dxa"/>
          </w:tcPr>
          <w:p w:rsidR="009F3BBC" w:rsidRDefault="009F3BBC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 Topics</w:t>
            </w:r>
          </w:p>
        </w:tc>
        <w:tc>
          <w:tcPr>
            <w:tcW w:w="1620" w:type="dxa"/>
          </w:tcPr>
          <w:p w:rsidR="009F3BBC" w:rsidRDefault="009F3BBC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Resources/ Materials</w:t>
            </w:r>
          </w:p>
        </w:tc>
        <w:tc>
          <w:tcPr>
            <w:tcW w:w="1440" w:type="dxa"/>
          </w:tcPr>
          <w:p w:rsidR="009F3BBC" w:rsidRDefault="009F3BBC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Required/No. of Classes</w:t>
            </w:r>
          </w:p>
        </w:tc>
        <w:tc>
          <w:tcPr>
            <w:tcW w:w="1710" w:type="dxa"/>
          </w:tcPr>
          <w:p w:rsidR="009F3BBC" w:rsidRDefault="009F3BBC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Assignments /Student’s Activity</w:t>
            </w:r>
          </w:p>
        </w:tc>
      </w:tr>
      <w:tr w:rsidR="009F3BBC" w:rsidTr="009F3BBC">
        <w:tc>
          <w:tcPr>
            <w:tcW w:w="1705" w:type="dxa"/>
          </w:tcPr>
          <w:p w:rsidR="009F3BBC" w:rsidRPr="009F3BBC" w:rsidRDefault="009F3BBC" w:rsidP="009F3BBC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Planning Process </w:t>
            </w:r>
          </w:p>
          <w:p w:rsidR="009F3BBC" w:rsidRDefault="009F3BBC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9F3BBC" w:rsidRPr="00DD64E4" w:rsidRDefault="009F3BBC" w:rsidP="009F3BBC">
            <w:pPr>
              <w:pStyle w:val="ListParagraph"/>
              <w:numPr>
                <w:ilvl w:val="0"/>
                <w:numId w:val="1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E4">
              <w:rPr>
                <w:rFonts w:ascii="Times New Roman" w:hAnsi="Times New Roman" w:cs="Times New Roman"/>
                <w:sz w:val="24"/>
                <w:szCs w:val="24"/>
              </w:rPr>
              <w:t xml:space="preserve">Types of Plan </w:t>
            </w:r>
          </w:p>
          <w:p w:rsidR="009F3BBC" w:rsidRPr="00DD64E4" w:rsidRDefault="009F3BBC" w:rsidP="009F3BBC">
            <w:pPr>
              <w:pStyle w:val="ListParagraph"/>
              <w:numPr>
                <w:ilvl w:val="0"/>
                <w:numId w:val="1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E4">
              <w:rPr>
                <w:rFonts w:ascii="Times New Roman" w:hAnsi="Times New Roman" w:cs="Times New Roman"/>
                <w:sz w:val="24"/>
                <w:szCs w:val="24"/>
              </w:rPr>
              <w:t xml:space="preserve">Level of Plan </w:t>
            </w:r>
          </w:p>
          <w:p w:rsidR="009F3BBC" w:rsidRPr="00DD64E4" w:rsidRDefault="009F3BBC" w:rsidP="009F3BBC">
            <w:pPr>
              <w:pStyle w:val="ListParagraph"/>
              <w:numPr>
                <w:ilvl w:val="0"/>
                <w:numId w:val="13"/>
              </w:numPr>
              <w:spacing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E4">
              <w:rPr>
                <w:rFonts w:ascii="Times New Roman" w:hAnsi="Times New Roman" w:cs="Times New Roman"/>
                <w:sz w:val="24"/>
                <w:szCs w:val="24"/>
              </w:rPr>
              <w:t>National and Provincial Disaster Management Plans</w:t>
            </w:r>
          </w:p>
          <w:p w:rsidR="009F3BBC" w:rsidRPr="009F3BBC" w:rsidRDefault="009F3BBC" w:rsidP="009F3BBC">
            <w:pPr>
              <w:pStyle w:val="ListParagraph"/>
              <w:numPr>
                <w:ilvl w:val="0"/>
                <w:numId w:val="13"/>
              </w:numPr>
              <w:spacing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E4">
              <w:rPr>
                <w:rFonts w:ascii="Times New Roman" w:hAnsi="Times New Roman" w:cs="Times New Roman"/>
                <w:sz w:val="24"/>
                <w:szCs w:val="24"/>
              </w:rPr>
              <w:t>Elements at Risk</w:t>
            </w:r>
          </w:p>
        </w:tc>
        <w:tc>
          <w:tcPr>
            <w:tcW w:w="1620" w:type="dxa"/>
          </w:tcPr>
          <w:p w:rsidR="009F3BBC" w:rsidRDefault="009F3BBC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 Notes/ Slides; </w:t>
            </w:r>
          </w:p>
          <w:p w:rsidR="009F3BBC" w:rsidRDefault="009F3BBC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 Chapters,</w:t>
            </w:r>
          </w:p>
          <w:p w:rsidR="009F3BBC" w:rsidRDefault="009F3BBC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Recording</w:t>
            </w:r>
          </w:p>
          <w:p w:rsidR="009F3BBC" w:rsidRDefault="009F3BBC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BBC" w:rsidRPr="00BB3820" w:rsidRDefault="009F3BBC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F3BBC" w:rsidRPr="009A62B8" w:rsidRDefault="009F3BBC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classes 1.5 hour /</w:t>
            </w:r>
            <w:r w:rsidRPr="009A62B8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  <w:p w:rsidR="009F3BBC" w:rsidRDefault="009F3BBC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F3BBC" w:rsidRDefault="009F3BBC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337" w:rsidRDefault="00DA1337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337" w:rsidRPr="00700A2D" w:rsidRDefault="00DA1337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Assignments</w:t>
            </w:r>
          </w:p>
        </w:tc>
      </w:tr>
    </w:tbl>
    <w:p w:rsidR="00BD2477" w:rsidRPr="0039397E" w:rsidRDefault="00BD2477" w:rsidP="0039397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DD7" w:rsidRPr="00626DD7" w:rsidRDefault="00626DD7" w:rsidP="00626DD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DD7">
        <w:rPr>
          <w:rFonts w:ascii="Times New Roman" w:hAnsi="Times New Roman" w:cs="Times New Roman"/>
          <w:b/>
          <w:bCs/>
          <w:sz w:val="24"/>
          <w:szCs w:val="24"/>
        </w:rPr>
        <w:t xml:space="preserve">Topic No.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26D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26DD7">
        <w:rPr>
          <w:rFonts w:ascii="Times New Roman" w:hAnsi="Times New Roman" w:cs="Times New Roman"/>
          <w:b/>
          <w:sz w:val="24"/>
          <w:szCs w:val="24"/>
        </w:rPr>
        <w:t xml:space="preserve"> Legal and Administrative Structure for Disaster Management in Pakistan  </w:t>
      </w: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1885"/>
        <w:gridCol w:w="2813"/>
        <w:gridCol w:w="1620"/>
        <w:gridCol w:w="1440"/>
        <w:gridCol w:w="1710"/>
      </w:tblGrid>
      <w:tr w:rsidR="00626DD7" w:rsidTr="00626DD7">
        <w:tc>
          <w:tcPr>
            <w:tcW w:w="1885" w:type="dxa"/>
          </w:tcPr>
          <w:p w:rsidR="00626DD7" w:rsidRDefault="00626DD7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Main Topic</w:t>
            </w:r>
          </w:p>
        </w:tc>
        <w:tc>
          <w:tcPr>
            <w:tcW w:w="2813" w:type="dxa"/>
          </w:tcPr>
          <w:p w:rsidR="00626DD7" w:rsidRDefault="00626DD7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 Topics</w:t>
            </w:r>
          </w:p>
        </w:tc>
        <w:tc>
          <w:tcPr>
            <w:tcW w:w="1620" w:type="dxa"/>
          </w:tcPr>
          <w:p w:rsidR="00626DD7" w:rsidRDefault="00626DD7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Resources/ Materials</w:t>
            </w:r>
          </w:p>
        </w:tc>
        <w:tc>
          <w:tcPr>
            <w:tcW w:w="1440" w:type="dxa"/>
          </w:tcPr>
          <w:p w:rsidR="00626DD7" w:rsidRDefault="00626DD7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Required/No. of Classes</w:t>
            </w:r>
          </w:p>
        </w:tc>
        <w:tc>
          <w:tcPr>
            <w:tcW w:w="1710" w:type="dxa"/>
          </w:tcPr>
          <w:p w:rsidR="00626DD7" w:rsidRDefault="00626DD7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Assignments /Student’s Activity</w:t>
            </w:r>
          </w:p>
        </w:tc>
      </w:tr>
      <w:tr w:rsidR="00626DD7" w:rsidTr="00626DD7">
        <w:tc>
          <w:tcPr>
            <w:tcW w:w="1885" w:type="dxa"/>
          </w:tcPr>
          <w:p w:rsidR="00626DD7" w:rsidRPr="00626DD7" w:rsidRDefault="00626DD7" w:rsidP="00626DD7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Legal and Administrative Structure for Disaster Management in Pakistan  </w:t>
            </w:r>
          </w:p>
          <w:p w:rsidR="00626DD7" w:rsidRDefault="00626DD7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626DD7" w:rsidRPr="00DD64E4" w:rsidRDefault="00626DD7" w:rsidP="00626DD7">
            <w:pPr>
              <w:pStyle w:val="ListParagraph"/>
              <w:numPr>
                <w:ilvl w:val="0"/>
                <w:numId w:val="14"/>
              </w:numPr>
              <w:spacing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E4">
              <w:rPr>
                <w:rFonts w:ascii="Times New Roman" w:hAnsi="Times New Roman" w:cs="Times New Roman"/>
                <w:sz w:val="24"/>
                <w:szCs w:val="24"/>
              </w:rPr>
              <w:t xml:space="preserve">National Disaster Management Acts  </w:t>
            </w:r>
          </w:p>
          <w:p w:rsidR="00626DD7" w:rsidRPr="00DD64E4" w:rsidRDefault="00626DD7" w:rsidP="00626DD7">
            <w:pPr>
              <w:pStyle w:val="ListParagraph"/>
              <w:numPr>
                <w:ilvl w:val="0"/>
                <w:numId w:val="14"/>
              </w:numPr>
              <w:spacing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E4">
              <w:rPr>
                <w:rFonts w:ascii="Times New Roman" w:hAnsi="Times New Roman" w:cs="Times New Roman"/>
                <w:sz w:val="24"/>
                <w:szCs w:val="24"/>
              </w:rPr>
              <w:t>National Disaster Management Policies</w:t>
            </w:r>
          </w:p>
          <w:p w:rsidR="00626DD7" w:rsidRPr="009F3BBC" w:rsidRDefault="00626DD7" w:rsidP="00626DD7">
            <w:pPr>
              <w:pStyle w:val="ListParagraph"/>
              <w:numPr>
                <w:ilvl w:val="0"/>
                <w:numId w:val="14"/>
              </w:numPr>
              <w:spacing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E4">
              <w:rPr>
                <w:rFonts w:ascii="Times New Roman" w:hAnsi="Times New Roman" w:cs="Times New Roman"/>
                <w:sz w:val="24"/>
                <w:szCs w:val="24"/>
              </w:rPr>
              <w:t>Administrative Structures</w:t>
            </w:r>
          </w:p>
        </w:tc>
        <w:tc>
          <w:tcPr>
            <w:tcW w:w="1620" w:type="dxa"/>
          </w:tcPr>
          <w:p w:rsidR="00626DD7" w:rsidRDefault="00626DD7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 Notes/ Slides; </w:t>
            </w:r>
          </w:p>
          <w:p w:rsidR="00626DD7" w:rsidRDefault="00626DD7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 Chapters,</w:t>
            </w:r>
          </w:p>
          <w:p w:rsidR="00626DD7" w:rsidRDefault="00626DD7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Recording</w:t>
            </w:r>
          </w:p>
          <w:p w:rsidR="00626DD7" w:rsidRDefault="00626DD7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DD7" w:rsidRPr="00BB3820" w:rsidRDefault="00626DD7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26DD7" w:rsidRPr="009A62B8" w:rsidRDefault="00626DD7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classes 1.5 hour /</w:t>
            </w:r>
            <w:r w:rsidRPr="009A62B8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  <w:p w:rsidR="00626DD7" w:rsidRDefault="00626DD7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26DD7" w:rsidRPr="00700A2D" w:rsidRDefault="00626DD7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Make an assignment about Pakistan’s national level policy for disaster management.  </w:t>
            </w:r>
          </w:p>
        </w:tc>
      </w:tr>
    </w:tbl>
    <w:p w:rsidR="00626DD7" w:rsidRPr="00626DD7" w:rsidRDefault="00626DD7" w:rsidP="00626DD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97E" w:rsidRPr="0039397E" w:rsidRDefault="0039397E" w:rsidP="0039397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DD7">
        <w:rPr>
          <w:rFonts w:ascii="Times New Roman" w:hAnsi="Times New Roman" w:cs="Times New Roman"/>
          <w:b/>
          <w:bCs/>
          <w:sz w:val="24"/>
          <w:szCs w:val="24"/>
        </w:rPr>
        <w:t xml:space="preserve">Topic No.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26D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26D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397E">
        <w:rPr>
          <w:rFonts w:ascii="Times New Roman" w:hAnsi="Times New Roman" w:cs="Times New Roman"/>
          <w:b/>
          <w:caps/>
          <w:sz w:val="24"/>
          <w:szCs w:val="24"/>
        </w:rPr>
        <w:t>ZModern</w:t>
      </w:r>
      <w:r w:rsidRPr="0039397E">
        <w:rPr>
          <w:rFonts w:ascii="Times New Roman" w:hAnsi="Times New Roman" w:cs="Times New Roman"/>
          <w:b/>
          <w:sz w:val="24"/>
          <w:szCs w:val="24"/>
        </w:rPr>
        <w:t xml:space="preserve"> Challenges in Disaster Management</w:t>
      </w:r>
    </w:p>
    <w:p w:rsidR="0039397E" w:rsidRPr="00626DD7" w:rsidRDefault="0039397E" w:rsidP="0039397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D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1615"/>
        <w:gridCol w:w="3780"/>
        <w:gridCol w:w="1260"/>
        <w:gridCol w:w="1170"/>
        <w:gridCol w:w="1643"/>
      </w:tblGrid>
      <w:tr w:rsidR="0039397E" w:rsidTr="00093B17">
        <w:trPr>
          <w:trHeight w:val="1358"/>
        </w:trPr>
        <w:tc>
          <w:tcPr>
            <w:tcW w:w="1615" w:type="dxa"/>
          </w:tcPr>
          <w:p w:rsidR="0039397E" w:rsidRDefault="0039397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Main Topic</w:t>
            </w:r>
          </w:p>
        </w:tc>
        <w:tc>
          <w:tcPr>
            <w:tcW w:w="3780" w:type="dxa"/>
          </w:tcPr>
          <w:p w:rsidR="0039397E" w:rsidRDefault="0039397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 Topics</w:t>
            </w:r>
          </w:p>
        </w:tc>
        <w:tc>
          <w:tcPr>
            <w:tcW w:w="1260" w:type="dxa"/>
          </w:tcPr>
          <w:p w:rsidR="0039397E" w:rsidRDefault="0039397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Resources/ Materials</w:t>
            </w:r>
          </w:p>
        </w:tc>
        <w:tc>
          <w:tcPr>
            <w:tcW w:w="1170" w:type="dxa"/>
          </w:tcPr>
          <w:p w:rsidR="0039397E" w:rsidRDefault="00093B17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Required </w:t>
            </w:r>
            <w:r w:rsidR="0039397E">
              <w:rPr>
                <w:rFonts w:ascii="Times New Roman" w:hAnsi="Times New Roman" w:cs="Times New Roman"/>
                <w:b/>
                <w:sz w:val="24"/>
                <w:szCs w:val="24"/>
              </w:rPr>
              <w:t>Classes</w:t>
            </w:r>
          </w:p>
        </w:tc>
        <w:tc>
          <w:tcPr>
            <w:tcW w:w="1643" w:type="dxa"/>
          </w:tcPr>
          <w:p w:rsidR="0039397E" w:rsidRDefault="0039397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Assignments /Student’s Activity</w:t>
            </w:r>
          </w:p>
        </w:tc>
      </w:tr>
      <w:tr w:rsidR="0039397E" w:rsidTr="00093B17">
        <w:tc>
          <w:tcPr>
            <w:tcW w:w="1615" w:type="dxa"/>
          </w:tcPr>
          <w:p w:rsidR="0039397E" w:rsidRPr="0039397E" w:rsidRDefault="0039397E" w:rsidP="0039397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97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Modern</w:t>
            </w:r>
            <w:r w:rsidRPr="0039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Challenges in Disaster Management</w:t>
            </w:r>
          </w:p>
          <w:p w:rsidR="0039397E" w:rsidRDefault="0039397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39397E" w:rsidRPr="00DD64E4" w:rsidRDefault="0039397E" w:rsidP="0039397E">
            <w:pPr>
              <w:pStyle w:val="ListParagraph"/>
              <w:numPr>
                <w:ilvl w:val="0"/>
                <w:numId w:val="15"/>
              </w:numPr>
              <w:spacing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E4">
              <w:rPr>
                <w:rFonts w:ascii="Times New Roman" w:hAnsi="Times New Roman" w:cs="Times New Roman"/>
                <w:sz w:val="24"/>
                <w:szCs w:val="24"/>
              </w:rPr>
              <w:t xml:space="preserve">Socio-Culture Challenges </w:t>
            </w:r>
          </w:p>
          <w:p w:rsidR="0039397E" w:rsidRPr="00DD64E4" w:rsidRDefault="0039397E" w:rsidP="0039397E">
            <w:pPr>
              <w:pStyle w:val="ListParagraph"/>
              <w:numPr>
                <w:ilvl w:val="0"/>
                <w:numId w:val="15"/>
              </w:numPr>
              <w:spacing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E4">
              <w:rPr>
                <w:rFonts w:ascii="Times New Roman" w:hAnsi="Times New Roman" w:cs="Times New Roman"/>
                <w:sz w:val="24"/>
                <w:szCs w:val="24"/>
              </w:rPr>
              <w:t xml:space="preserve">Financial Constraints </w:t>
            </w:r>
          </w:p>
          <w:p w:rsidR="0039397E" w:rsidRPr="00373B3B" w:rsidRDefault="0039397E" w:rsidP="0039397E">
            <w:pPr>
              <w:pStyle w:val="ListParagraph"/>
              <w:numPr>
                <w:ilvl w:val="0"/>
                <w:numId w:val="15"/>
              </w:numPr>
              <w:spacing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E4">
              <w:rPr>
                <w:rFonts w:ascii="Times New Roman" w:hAnsi="Times New Roman" w:cs="Times New Roman"/>
                <w:sz w:val="24"/>
                <w:szCs w:val="24"/>
              </w:rPr>
              <w:t xml:space="preserve">Environmental Challenges  </w:t>
            </w:r>
          </w:p>
          <w:p w:rsidR="0039397E" w:rsidRPr="009F3BBC" w:rsidRDefault="0039397E" w:rsidP="0039397E">
            <w:pPr>
              <w:pStyle w:val="ListParagraph"/>
              <w:numPr>
                <w:ilvl w:val="0"/>
                <w:numId w:val="15"/>
              </w:numPr>
              <w:spacing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E4">
              <w:rPr>
                <w:rFonts w:ascii="Times New Roman" w:hAnsi="Times New Roman" w:cs="Times New Roman"/>
                <w:sz w:val="24"/>
                <w:szCs w:val="24"/>
              </w:rPr>
              <w:t>Administrative Structures</w:t>
            </w:r>
          </w:p>
        </w:tc>
        <w:tc>
          <w:tcPr>
            <w:tcW w:w="1260" w:type="dxa"/>
          </w:tcPr>
          <w:p w:rsidR="0039397E" w:rsidRDefault="0039397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 Notes/ Slides; </w:t>
            </w:r>
          </w:p>
          <w:p w:rsidR="0039397E" w:rsidRPr="00BB3820" w:rsidRDefault="0039397E" w:rsidP="0039397E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9397E" w:rsidRPr="009A62B8" w:rsidRDefault="0039397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classes 1.5 hour /</w:t>
            </w:r>
            <w:r w:rsidRPr="009A62B8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  <w:p w:rsidR="0039397E" w:rsidRDefault="0039397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39397E" w:rsidRPr="00700A2D" w:rsidRDefault="0039397E" w:rsidP="00A117D9">
            <w:pPr>
              <w:tabs>
                <w:tab w:val="left" w:pos="360"/>
              </w:tabs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Assignment.  </w:t>
            </w:r>
          </w:p>
        </w:tc>
      </w:tr>
    </w:tbl>
    <w:p w:rsidR="0039397E" w:rsidRDefault="0039397E" w:rsidP="00BD2477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477" w:rsidRPr="00DD64E4" w:rsidRDefault="00BD2477" w:rsidP="00BD2477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64E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Text and Reference books:</w:t>
      </w:r>
    </w:p>
    <w:p w:rsidR="00BD2477" w:rsidRPr="00DD64E4" w:rsidRDefault="00BD2477" w:rsidP="00BD2477">
      <w:pPr>
        <w:pStyle w:val="ListParagraph"/>
        <w:widowControl w:val="0"/>
        <w:numPr>
          <w:ilvl w:val="0"/>
          <w:numId w:val="3"/>
        </w:numPr>
        <w:tabs>
          <w:tab w:val="left" w:pos="567"/>
          <w:tab w:val="left" w:pos="1440"/>
        </w:tabs>
        <w:spacing w:after="12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DD64E4">
        <w:rPr>
          <w:rFonts w:ascii="Times New Roman" w:hAnsi="Times New Roman" w:cs="Times New Roman"/>
          <w:sz w:val="24"/>
          <w:szCs w:val="24"/>
        </w:rPr>
        <w:t>BIRKMANN, J. (2006) Measuring Vulnerability to Natural Hazards: Towards Disaster Resilient Societies. Tokyo, United Nations University Press.</w:t>
      </w:r>
    </w:p>
    <w:p w:rsidR="00BD2477" w:rsidRPr="00DD64E4" w:rsidRDefault="00BD2477" w:rsidP="00BD2477">
      <w:pPr>
        <w:pStyle w:val="ListParagraph"/>
        <w:widowControl w:val="0"/>
        <w:numPr>
          <w:ilvl w:val="0"/>
          <w:numId w:val="3"/>
        </w:numPr>
        <w:tabs>
          <w:tab w:val="left" w:pos="540"/>
          <w:tab w:val="left" w:pos="567"/>
        </w:tabs>
        <w:spacing w:after="12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DD64E4">
        <w:rPr>
          <w:rFonts w:ascii="Times New Roman" w:hAnsi="Times New Roman" w:cs="Times New Roman"/>
          <w:sz w:val="24"/>
          <w:szCs w:val="24"/>
        </w:rPr>
        <w:t xml:space="preserve">BURTON, I.; </w:t>
      </w:r>
      <w:proofErr w:type="spellStart"/>
      <w:r w:rsidRPr="00DD64E4">
        <w:rPr>
          <w:rFonts w:ascii="Times New Roman" w:hAnsi="Times New Roman" w:cs="Times New Roman"/>
          <w:sz w:val="24"/>
          <w:szCs w:val="24"/>
        </w:rPr>
        <w:t>Kates</w:t>
      </w:r>
      <w:proofErr w:type="spellEnd"/>
      <w:r w:rsidRPr="00DD64E4">
        <w:rPr>
          <w:rFonts w:ascii="Times New Roman" w:hAnsi="Times New Roman" w:cs="Times New Roman"/>
          <w:sz w:val="24"/>
          <w:szCs w:val="24"/>
        </w:rPr>
        <w:t xml:space="preserve">, R.W. and White, G.F. (1993) </w:t>
      </w:r>
      <w:proofErr w:type="gramStart"/>
      <w:r w:rsidRPr="00DD64E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D64E4">
        <w:rPr>
          <w:rFonts w:ascii="Times New Roman" w:hAnsi="Times New Roman" w:cs="Times New Roman"/>
          <w:sz w:val="24"/>
          <w:szCs w:val="24"/>
        </w:rPr>
        <w:t xml:space="preserve"> Environment as Hazard, The Guildford Press, London, UK.</w:t>
      </w:r>
    </w:p>
    <w:p w:rsidR="00BD2477" w:rsidRPr="00DD64E4" w:rsidRDefault="00BD2477" w:rsidP="00BD2477">
      <w:pPr>
        <w:pStyle w:val="ListParagraph"/>
        <w:widowControl w:val="0"/>
        <w:numPr>
          <w:ilvl w:val="0"/>
          <w:numId w:val="3"/>
        </w:numPr>
        <w:tabs>
          <w:tab w:val="left" w:pos="567"/>
          <w:tab w:val="left" w:pos="1440"/>
        </w:tabs>
        <w:spacing w:after="12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DD64E4">
        <w:rPr>
          <w:rFonts w:ascii="Times New Roman" w:hAnsi="Times New Roman" w:cs="Times New Roman"/>
          <w:sz w:val="24"/>
          <w:szCs w:val="24"/>
        </w:rPr>
        <w:t xml:space="preserve">COLLINS, A.E. (2009) Disaster and Development, </w:t>
      </w:r>
      <w:proofErr w:type="spellStart"/>
      <w:r w:rsidRPr="00DD64E4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DD64E4">
        <w:rPr>
          <w:rFonts w:ascii="Times New Roman" w:hAnsi="Times New Roman" w:cs="Times New Roman"/>
          <w:sz w:val="24"/>
          <w:szCs w:val="24"/>
        </w:rPr>
        <w:t>, London, UK.</w:t>
      </w:r>
    </w:p>
    <w:p w:rsidR="00BD2477" w:rsidRPr="00DD64E4" w:rsidRDefault="00BD2477" w:rsidP="00BD2477">
      <w:pPr>
        <w:pStyle w:val="ListParagraph"/>
        <w:widowControl w:val="0"/>
        <w:numPr>
          <w:ilvl w:val="0"/>
          <w:numId w:val="3"/>
        </w:numPr>
        <w:tabs>
          <w:tab w:val="left" w:pos="540"/>
          <w:tab w:val="left" w:pos="567"/>
        </w:tabs>
        <w:spacing w:after="12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DD64E4">
        <w:rPr>
          <w:rFonts w:ascii="Times New Roman" w:hAnsi="Times New Roman" w:cs="Times New Roman"/>
          <w:sz w:val="24"/>
          <w:szCs w:val="24"/>
        </w:rPr>
        <w:t xml:space="preserve">CROUHY, Michel; </w:t>
      </w:r>
      <w:proofErr w:type="spellStart"/>
      <w:r w:rsidRPr="00DD64E4">
        <w:rPr>
          <w:rFonts w:ascii="Times New Roman" w:hAnsi="Times New Roman" w:cs="Times New Roman"/>
          <w:sz w:val="24"/>
          <w:szCs w:val="24"/>
        </w:rPr>
        <w:t>Galai</w:t>
      </w:r>
      <w:proofErr w:type="spellEnd"/>
      <w:r w:rsidRPr="00DD64E4">
        <w:rPr>
          <w:rFonts w:ascii="Times New Roman" w:hAnsi="Times New Roman" w:cs="Times New Roman"/>
          <w:sz w:val="24"/>
          <w:szCs w:val="24"/>
        </w:rPr>
        <w:t xml:space="preserve">, Dan and Mark, Robert (2005) </w:t>
      </w:r>
      <w:proofErr w:type="gramStart"/>
      <w:r w:rsidRPr="00DD64E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D64E4">
        <w:rPr>
          <w:rFonts w:ascii="Times New Roman" w:hAnsi="Times New Roman" w:cs="Times New Roman"/>
          <w:sz w:val="24"/>
          <w:szCs w:val="24"/>
        </w:rPr>
        <w:t xml:space="preserve"> Essentials of Risk Management. The McGraw Hill Co., New York, US.</w:t>
      </w:r>
    </w:p>
    <w:p w:rsidR="00BD2477" w:rsidRPr="00DD64E4" w:rsidRDefault="00BD2477" w:rsidP="00BD2477">
      <w:pPr>
        <w:pStyle w:val="ListParagraph"/>
        <w:widowControl w:val="0"/>
        <w:numPr>
          <w:ilvl w:val="0"/>
          <w:numId w:val="3"/>
        </w:numPr>
        <w:tabs>
          <w:tab w:val="left" w:pos="567"/>
          <w:tab w:val="left" w:pos="1440"/>
        </w:tabs>
        <w:spacing w:after="12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DD64E4">
        <w:rPr>
          <w:rFonts w:ascii="Times New Roman" w:hAnsi="Times New Roman" w:cs="Times New Roman"/>
          <w:sz w:val="24"/>
          <w:szCs w:val="24"/>
        </w:rPr>
        <w:t xml:space="preserve">DAMON, P. C.  (2006) International Disaster Management. Butterworth-Heinemann. </w:t>
      </w:r>
    </w:p>
    <w:p w:rsidR="00BD2477" w:rsidRPr="00DD64E4" w:rsidRDefault="00BD2477" w:rsidP="00BD2477">
      <w:pPr>
        <w:pStyle w:val="ListParagraph"/>
        <w:widowControl w:val="0"/>
        <w:numPr>
          <w:ilvl w:val="0"/>
          <w:numId w:val="3"/>
        </w:numPr>
        <w:tabs>
          <w:tab w:val="left" w:pos="540"/>
          <w:tab w:val="left" w:pos="567"/>
        </w:tabs>
        <w:spacing w:after="12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DD64E4">
        <w:rPr>
          <w:rFonts w:ascii="Times New Roman" w:hAnsi="Times New Roman" w:cs="Times New Roman"/>
          <w:sz w:val="24"/>
          <w:szCs w:val="24"/>
        </w:rPr>
        <w:t xml:space="preserve">DAMON, P. C.  (2006) Introduction to International Disaster Management. Butterworth-Heinemann, UK. </w:t>
      </w:r>
    </w:p>
    <w:p w:rsidR="00BD2477" w:rsidRPr="00DD64E4" w:rsidRDefault="00BD2477" w:rsidP="00BD2477">
      <w:pPr>
        <w:pStyle w:val="ListParagraph"/>
        <w:widowControl w:val="0"/>
        <w:numPr>
          <w:ilvl w:val="0"/>
          <w:numId w:val="3"/>
        </w:numPr>
        <w:tabs>
          <w:tab w:val="left" w:pos="540"/>
          <w:tab w:val="left" w:pos="567"/>
        </w:tabs>
        <w:spacing w:after="12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DD64E4">
        <w:rPr>
          <w:rFonts w:ascii="Times New Roman" w:hAnsi="Times New Roman" w:cs="Times New Roman"/>
          <w:sz w:val="24"/>
          <w:szCs w:val="24"/>
        </w:rPr>
        <w:t>DILLEY, Max (2005) Natural Disaster Hotspots: A Global Risk Analysis. World Bank and University of Columbia, US.</w:t>
      </w:r>
    </w:p>
    <w:p w:rsidR="00BD2477" w:rsidRPr="00DD64E4" w:rsidRDefault="00BD2477" w:rsidP="00BD2477">
      <w:pPr>
        <w:pStyle w:val="ListParagraph"/>
        <w:widowControl w:val="0"/>
        <w:numPr>
          <w:ilvl w:val="0"/>
          <w:numId w:val="3"/>
        </w:numPr>
        <w:tabs>
          <w:tab w:val="left" w:pos="567"/>
          <w:tab w:val="left" w:pos="1440"/>
        </w:tabs>
        <w:spacing w:after="12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DD64E4">
        <w:rPr>
          <w:rFonts w:ascii="Times New Roman" w:hAnsi="Times New Roman" w:cs="Times New Roman"/>
          <w:sz w:val="24"/>
          <w:szCs w:val="24"/>
        </w:rPr>
        <w:t xml:space="preserve">ELLIOT, J.E. (2006) </w:t>
      </w:r>
      <w:proofErr w:type="gramStart"/>
      <w:r w:rsidRPr="00DD64E4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DD64E4">
        <w:rPr>
          <w:rFonts w:ascii="Times New Roman" w:hAnsi="Times New Roman" w:cs="Times New Roman"/>
          <w:sz w:val="24"/>
          <w:szCs w:val="24"/>
        </w:rPr>
        <w:t xml:space="preserve"> Introduction to Sustainable Development. Third Edition. </w:t>
      </w:r>
      <w:proofErr w:type="spellStart"/>
      <w:r w:rsidRPr="00DD64E4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DD64E4">
        <w:rPr>
          <w:rFonts w:ascii="Times New Roman" w:hAnsi="Times New Roman" w:cs="Times New Roman"/>
          <w:sz w:val="24"/>
          <w:szCs w:val="24"/>
        </w:rPr>
        <w:t>, London UK.</w:t>
      </w:r>
    </w:p>
    <w:p w:rsidR="00BD2477" w:rsidRPr="00DD64E4" w:rsidRDefault="00BD2477" w:rsidP="00BD2477">
      <w:pPr>
        <w:pStyle w:val="ListParagraph"/>
        <w:widowControl w:val="0"/>
        <w:numPr>
          <w:ilvl w:val="0"/>
          <w:numId w:val="3"/>
        </w:numPr>
        <w:tabs>
          <w:tab w:val="left" w:pos="567"/>
          <w:tab w:val="left" w:pos="1440"/>
        </w:tabs>
        <w:spacing w:after="12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DD64E4">
        <w:rPr>
          <w:rFonts w:ascii="Times New Roman" w:hAnsi="Times New Roman" w:cs="Times New Roman"/>
          <w:sz w:val="24"/>
          <w:szCs w:val="24"/>
        </w:rPr>
        <w:t>HEWITT, K. (1997) Regions of Risk: A Geographical Introduction to Disaster. Harlow, Longman, New York, US.</w:t>
      </w:r>
    </w:p>
    <w:p w:rsidR="00BD2477" w:rsidRPr="00DD64E4" w:rsidRDefault="00BD2477" w:rsidP="00BD2477">
      <w:pPr>
        <w:pStyle w:val="ListParagraph"/>
        <w:widowControl w:val="0"/>
        <w:numPr>
          <w:ilvl w:val="0"/>
          <w:numId w:val="3"/>
        </w:numPr>
        <w:tabs>
          <w:tab w:val="left" w:pos="540"/>
          <w:tab w:val="left" w:pos="567"/>
        </w:tabs>
        <w:spacing w:after="12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DD64E4">
        <w:rPr>
          <w:rFonts w:ascii="Times New Roman" w:hAnsi="Times New Roman" w:cs="Times New Roman"/>
          <w:sz w:val="24"/>
          <w:szCs w:val="24"/>
        </w:rPr>
        <w:t xml:space="preserve">LEWIS, J. (1999) Development in Disaster-Prone Places, </w:t>
      </w:r>
      <w:proofErr w:type="gramStart"/>
      <w:r w:rsidRPr="00DD64E4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DD64E4">
        <w:rPr>
          <w:rFonts w:ascii="Times New Roman" w:hAnsi="Times New Roman" w:cs="Times New Roman"/>
          <w:sz w:val="24"/>
          <w:szCs w:val="24"/>
        </w:rPr>
        <w:t xml:space="preserve"> Press, London, UK.</w:t>
      </w:r>
    </w:p>
    <w:p w:rsidR="003E78E7" w:rsidRDefault="00BD2477" w:rsidP="002E07E9">
      <w:r w:rsidRPr="00DD64E4">
        <w:rPr>
          <w:rFonts w:ascii="Times New Roman" w:hAnsi="Times New Roman" w:cs="Times New Roman"/>
          <w:sz w:val="24"/>
          <w:szCs w:val="24"/>
        </w:rPr>
        <w:t xml:space="preserve">SMITH, Keith and </w:t>
      </w:r>
      <w:proofErr w:type="spellStart"/>
      <w:r w:rsidRPr="00DD64E4">
        <w:rPr>
          <w:rFonts w:ascii="Times New Roman" w:hAnsi="Times New Roman" w:cs="Times New Roman"/>
          <w:sz w:val="24"/>
          <w:szCs w:val="24"/>
        </w:rPr>
        <w:t>Petley</w:t>
      </w:r>
      <w:proofErr w:type="spellEnd"/>
      <w:r w:rsidRPr="00DD64E4">
        <w:rPr>
          <w:rFonts w:ascii="Times New Roman" w:hAnsi="Times New Roman" w:cs="Times New Roman"/>
          <w:sz w:val="24"/>
          <w:szCs w:val="24"/>
        </w:rPr>
        <w:t>, David N. (2009) Environmental Hazards: Assessing Risk and Reducing Disaster</w:t>
      </w:r>
      <w:r w:rsidRPr="00DD64E4">
        <w:rPr>
          <w:rFonts w:ascii="Times New Roman" w:hAnsi="Times New Roman" w:cs="Times New Roman"/>
          <w:sz w:val="24"/>
          <w:szCs w:val="24"/>
          <w:cs/>
        </w:rPr>
        <w:t>‎</w:t>
      </w:r>
      <w:r w:rsidRPr="00DD64E4">
        <w:rPr>
          <w:rFonts w:ascii="Times New Roman" w:hAnsi="Times New Roman" w:cs="Times New Roman"/>
          <w:sz w:val="24"/>
          <w:szCs w:val="24"/>
          <w:rtl/>
          <w:cs/>
        </w:rPr>
        <w:t xml:space="preserve">. Rourledge, </w:t>
      </w:r>
      <w:r w:rsidRPr="00DD64E4">
        <w:rPr>
          <w:rFonts w:ascii="Times New Roman" w:hAnsi="Times New Roman" w:cs="Times New Roman"/>
          <w:sz w:val="24"/>
          <w:szCs w:val="24"/>
        </w:rPr>
        <w:t>London, UK.</w:t>
      </w:r>
    </w:p>
    <w:sectPr w:rsidR="003E78E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FB7" w:rsidRDefault="004C1FB7" w:rsidP="00336267">
      <w:pPr>
        <w:spacing w:after="0" w:line="240" w:lineRule="auto"/>
      </w:pPr>
      <w:r>
        <w:separator/>
      </w:r>
    </w:p>
  </w:endnote>
  <w:endnote w:type="continuationSeparator" w:id="0">
    <w:p w:rsidR="004C1FB7" w:rsidRDefault="004C1FB7" w:rsidP="0033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96908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36267" w:rsidRDefault="003362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06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06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6267" w:rsidRDefault="003362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FB7" w:rsidRDefault="004C1FB7" w:rsidP="00336267">
      <w:pPr>
        <w:spacing w:after="0" w:line="240" w:lineRule="auto"/>
      </w:pPr>
      <w:r>
        <w:separator/>
      </w:r>
    </w:p>
  </w:footnote>
  <w:footnote w:type="continuationSeparator" w:id="0">
    <w:p w:rsidR="004C1FB7" w:rsidRDefault="004C1FB7" w:rsidP="00336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5868"/>
    <w:multiLevelType w:val="hybridMultilevel"/>
    <w:tmpl w:val="6BE6B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AF3"/>
    <w:multiLevelType w:val="hybridMultilevel"/>
    <w:tmpl w:val="57FCE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F280E"/>
    <w:multiLevelType w:val="hybridMultilevel"/>
    <w:tmpl w:val="57FCE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26D39"/>
    <w:multiLevelType w:val="hybridMultilevel"/>
    <w:tmpl w:val="EE8AC0E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9F623AD"/>
    <w:multiLevelType w:val="hybridMultilevel"/>
    <w:tmpl w:val="223A8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35F1E"/>
    <w:multiLevelType w:val="hybridMultilevel"/>
    <w:tmpl w:val="A9C0C3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D1FA9"/>
    <w:multiLevelType w:val="hybridMultilevel"/>
    <w:tmpl w:val="57FCE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EC4"/>
    <w:multiLevelType w:val="hybridMultilevel"/>
    <w:tmpl w:val="7472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C3209"/>
    <w:multiLevelType w:val="hybridMultilevel"/>
    <w:tmpl w:val="7898BD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DD6426"/>
    <w:multiLevelType w:val="hybridMultilevel"/>
    <w:tmpl w:val="ABAE9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C4643A"/>
    <w:multiLevelType w:val="hybridMultilevel"/>
    <w:tmpl w:val="57FCE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26A67"/>
    <w:multiLevelType w:val="hybridMultilevel"/>
    <w:tmpl w:val="5DD4E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140726"/>
    <w:multiLevelType w:val="hybridMultilevel"/>
    <w:tmpl w:val="67464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042F3"/>
    <w:multiLevelType w:val="hybridMultilevel"/>
    <w:tmpl w:val="4C96A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B02DAD"/>
    <w:multiLevelType w:val="hybridMultilevel"/>
    <w:tmpl w:val="12BC2D5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9"/>
  </w:num>
  <w:num w:numId="9">
    <w:abstractNumId w:val="14"/>
  </w:num>
  <w:num w:numId="10">
    <w:abstractNumId w:val="8"/>
  </w:num>
  <w:num w:numId="11">
    <w:abstractNumId w:val="0"/>
  </w:num>
  <w:num w:numId="12">
    <w:abstractNumId w:val="1"/>
  </w:num>
  <w:num w:numId="13">
    <w:abstractNumId w:val="6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35"/>
    <w:rsid w:val="000165C7"/>
    <w:rsid w:val="00090FA6"/>
    <w:rsid w:val="00093B17"/>
    <w:rsid w:val="000B1184"/>
    <w:rsid w:val="000B63F2"/>
    <w:rsid w:val="000E14A5"/>
    <w:rsid w:val="0011207E"/>
    <w:rsid w:val="001144E3"/>
    <w:rsid w:val="00132C4A"/>
    <w:rsid w:val="00180F0E"/>
    <w:rsid w:val="001E1047"/>
    <w:rsid w:val="00227ACF"/>
    <w:rsid w:val="00266ECC"/>
    <w:rsid w:val="0027478B"/>
    <w:rsid w:val="002956F3"/>
    <w:rsid w:val="002E07E9"/>
    <w:rsid w:val="00317971"/>
    <w:rsid w:val="00336267"/>
    <w:rsid w:val="00373067"/>
    <w:rsid w:val="0039397E"/>
    <w:rsid w:val="003E12DE"/>
    <w:rsid w:val="003E78E7"/>
    <w:rsid w:val="00477342"/>
    <w:rsid w:val="004C1FB7"/>
    <w:rsid w:val="005208F3"/>
    <w:rsid w:val="005329B8"/>
    <w:rsid w:val="00576763"/>
    <w:rsid w:val="005B0F66"/>
    <w:rsid w:val="005C6A91"/>
    <w:rsid w:val="005C753C"/>
    <w:rsid w:val="00600735"/>
    <w:rsid w:val="00606456"/>
    <w:rsid w:val="00626DD7"/>
    <w:rsid w:val="00634B77"/>
    <w:rsid w:val="0064726A"/>
    <w:rsid w:val="006842B9"/>
    <w:rsid w:val="006D761E"/>
    <w:rsid w:val="00700A2D"/>
    <w:rsid w:val="00736316"/>
    <w:rsid w:val="00783B2D"/>
    <w:rsid w:val="007D1EEC"/>
    <w:rsid w:val="007F65DD"/>
    <w:rsid w:val="0081035C"/>
    <w:rsid w:val="0082553F"/>
    <w:rsid w:val="0083205E"/>
    <w:rsid w:val="008868A7"/>
    <w:rsid w:val="00896FB4"/>
    <w:rsid w:val="008C3F30"/>
    <w:rsid w:val="008C4C70"/>
    <w:rsid w:val="00941900"/>
    <w:rsid w:val="00942905"/>
    <w:rsid w:val="00957DDA"/>
    <w:rsid w:val="009A62B8"/>
    <w:rsid w:val="009F3BBC"/>
    <w:rsid w:val="00AB0DD2"/>
    <w:rsid w:val="00B25DFD"/>
    <w:rsid w:val="00B26123"/>
    <w:rsid w:val="00BA0C70"/>
    <w:rsid w:val="00BB3820"/>
    <w:rsid w:val="00BD2477"/>
    <w:rsid w:val="00CA476E"/>
    <w:rsid w:val="00CB15ED"/>
    <w:rsid w:val="00CE711C"/>
    <w:rsid w:val="00D35142"/>
    <w:rsid w:val="00D647FC"/>
    <w:rsid w:val="00D71E4C"/>
    <w:rsid w:val="00D82B95"/>
    <w:rsid w:val="00DA1337"/>
    <w:rsid w:val="00DA5280"/>
    <w:rsid w:val="00DA56EA"/>
    <w:rsid w:val="00E12806"/>
    <w:rsid w:val="00EE31E3"/>
    <w:rsid w:val="00F4702E"/>
    <w:rsid w:val="00F64F62"/>
    <w:rsid w:val="00FE7AD1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8E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6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26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3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267"/>
    <w:rPr>
      <w:rFonts w:eastAsiaTheme="minorEastAsia"/>
    </w:rPr>
  </w:style>
  <w:style w:type="paragraph" w:styleId="ListParagraph">
    <w:name w:val="List Paragraph"/>
    <w:basedOn w:val="Normal"/>
    <w:qFormat/>
    <w:rsid w:val="00274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8E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6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26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3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267"/>
    <w:rPr>
      <w:rFonts w:eastAsiaTheme="minorEastAsia"/>
    </w:rPr>
  </w:style>
  <w:style w:type="paragraph" w:styleId="ListParagraph">
    <w:name w:val="List Paragraph"/>
    <w:basedOn w:val="Normal"/>
    <w:qFormat/>
    <w:rsid w:val="00274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Windows User</cp:lastModifiedBy>
  <cp:revision>4</cp:revision>
  <dcterms:created xsi:type="dcterms:W3CDTF">2020-06-23T07:52:00Z</dcterms:created>
  <dcterms:modified xsi:type="dcterms:W3CDTF">2020-06-23T07:53:00Z</dcterms:modified>
</cp:coreProperties>
</file>